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87" w:rsidRDefault="00356987" w:rsidP="00F24E99">
      <w:pPr>
        <w:jc w:val="both"/>
        <w:rPr>
          <w:b/>
          <w:sz w:val="24"/>
          <w:szCs w:val="24"/>
        </w:rPr>
      </w:pPr>
      <w:r w:rsidRPr="00356987">
        <w:rPr>
          <w:b/>
          <w:sz w:val="24"/>
          <w:szCs w:val="24"/>
        </w:rPr>
        <w:t>Anillamiento de Quirópteros en la Región de Murcia (SE España).</w:t>
      </w:r>
    </w:p>
    <w:p w:rsidR="00356987" w:rsidRDefault="00F24E99" w:rsidP="00F24E99">
      <w:pPr>
        <w:jc w:val="both"/>
        <w:rPr>
          <w:sz w:val="24"/>
          <w:szCs w:val="24"/>
          <w:vertAlign w:val="superscript"/>
        </w:rPr>
      </w:pPr>
      <w:r w:rsidRPr="006763F5">
        <w:rPr>
          <w:b/>
          <w:sz w:val="24"/>
          <w:szCs w:val="24"/>
          <w:u w:val="single"/>
        </w:rPr>
        <w:t>María Sánchez</w:t>
      </w:r>
      <w:r w:rsidRPr="006763F5">
        <w:rPr>
          <w:b/>
          <w:sz w:val="24"/>
          <w:szCs w:val="24"/>
          <w:u w:val="single"/>
          <w:vertAlign w:val="superscript"/>
        </w:rPr>
        <w:t>1</w:t>
      </w:r>
      <w:r w:rsidRPr="00F24E99">
        <w:rPr>
          <w:sz w:val="24"/>
          <w:szCs w:val="24"/>
        </w:rPr>
        <w:t xml:space="preserve">, </w:t>
      </w:r>
      <w:r>
        <w:rPr>
          <w:sz w:val="24"/>
          <w:szCs w:val="24"/>
        </w:rPr>
        <w:t>José Pérez</w:t>
      </w:r>
      <w:r w:rsidRPr="00F24E99">
        <w:rPr>
          <w:sz w:val="24"/>
          <w:szCs w:val="24"/>
          <w:vertAlign w:val="superscript"/>
        </w:rPr>
        <w:t>2</w:t>
      </w:r>
      <w:r w:rsidRPr="00F24E99">
        <w:rPr>
          <w:sz w:val="24"/>
          <w:szCs w:val="24"/>
        </w:rPr>
        <w:t xml:space="preserve">, </w:t>
      </w:r>
      <w:r>
        <w:rPr>
          <w:sz w:val="24"/>
          <w:szCs w:val="24"/>
        </w:rPr>
        <w:t>Manuel Martínez</w:t>
      </w:r>
      <w:r w:rsidRPr="00F24E99">
        <w:rPr>
          <w:sz w:val="24"/>
          <w:szCs w:val="24"/>
          <w:vertAlign w:val="superscript"/>
        </w:rPr>
        <w:t>3</w:t>
      </w:r>
    </w:p>
    <w:p w:rsidR="00F24E99" w:rsidRDefault="00F24E99" w:rsidP="00F24E99">
      <w:pPr>
        <w:jc w:val="both"/>
        <w:rPr>
          <w:sz w:val="24"/>
          <w:szCs w:val="24"/>
        </w:rPr>
      </w:pPr>
      <w:r w:rsidRPr="00F24E99">
        <w:rPr>
          <w:sz w:val="24"/>
          <w:szCs w:val="24"/>
        </w:rPr>
        <w:t>1: Universidad</w:t>
      </w:r>
      <w:r>
        <w:rPr>
          <w:sz w:val="24"/>
          <w:szCs w:val="24"/>
        </w:rPr>
        <w:t xml:space="preserve"> de Murcia</w:t>
      </w:r>
      <w:r w:rsidRPr="00F24E99">
        <w:rPr>
          <w:sz w:val="24"/>
          <w:szCs w:val="24"/>
        </w:rPr>
        <w:t>.</w:t>
      </w:r>
      <w:r>
        <w:rPr>
          <w:sz w:val="24"/>
          <w:szCs w:val="24"/>
        </w:rPr>
        <w:t xml:space="preserve"> </w:t>
      </w:r>
      <w:r w:rsidRPr="00F24E99">
        <w:rPr>
          <w:sz w:val="24"/>
          <w:szCs w:val="24"/>
        </w:rPr>
        <w:t xml:space="preserve">2: </w:t>
      </w:r>
      <w:r>
        <w:rPr>
          <w:sz w:val="24"/>
          <w:szCs w:val="24"/>
        </w:rPr>
        <w:t>Universidad Politécnica de Cartagena</w:t>
      </w:r>
      <w:r w:rsidRPr="00F24E99">
        <w:rPr>
          <w:sz w:val="24"/>
          <w:szCs w:val="24"/>
        </w:rPr>
        <w:t xml:space="preserve">. </w:t>
      </w:r>
      <w:r w:rsidRPr="006763F5">
        <w:rPr>
          <w:sz w:val="24"/>
          <w:szCs w:val="24"/>
        </w:rPr>
        <w:t>3: Universidad Miguel Hernández. 4: Jardín Botánico de Albacete</w:t>
      </w:r>
      <w:r w:rsidR="006763F5" w:rsidRPr="006763F5">
        <w:rPr>
          <w:sz w:val="24"/>
          <w:szCs w:val="24"/>
        </w:rPr>
        <w:t>.</w:t>
      </w:r>
      <w:r w:rsidRPr="006763F5">
        <w:rPr>
          <w:sz w:val="24"/>
          <w:szCs w:val="24"/>
        </w:rPr>
        <w:t xml:space="preserve"> Email:</w:t>
      </w:r>
      <w:r w:rsidR="00356987">
        <w:rPr>
          <w:sz w:val="24"/>
          <w:szCs w:val="24"/>
        </w:rPr>
        <w:t xml:space="preserve"> </w:t>
      </w:r>
      <w:hyperlink r:id="rId5" w:history="1">
        <w:r w:rsidR="00356987" w:rsidRPr="00F4599E">
          <w:rPr>
            <w:rStyle w:val="Hipervnculo"/>
            <w:sz w:val="24"/>
            <w:szCs w:val="24"/>
          </w:rPr>
          <w:t>maria.sanchez@umu.es</w:t>
        </w:r>
      </w:hyperlink>
      <w:r w:rsidR="00356987">
        <w:rPr>
          <w:sz w:val="24"/>
          <w:szCs w:val="24"/>
        </w:rPr>
        <w:t>.</w:t>
      </w:r>
    </w:p>
    <w:p w:rsidR="00356987" w:rsidRPr="00356987" w:rsidRDefault="00356987" w:rsidP="00356987">
      <w:pPr>
        <w:jc w:val="both"/>
        <w:rPr>
          <w:sz w:val="24"/>
          <w:szCs w:val="24"/>
        </w:rPr>
      </w:pPr>
      <w:r w:rsidRPr="00356987">
        <w:rPr>
          <w:sz w:val="24"/>
          <w:szCs w:val="24"/>
        </w:rPr>
        <w:t>Existe información sobre recuperaciones de Quirópteros anillados en otras Co-munidades Autónomas desde la última década del siglo XX, pero no ha sido hasta época más reciente cuando se han iniciado los anillamientos sistemáticos de este grupo dentro de la Región de Murcia.</w:t>
      </w:r>
    </w:p>
    <w:p w:rsidR="00356987" w:rsidRPr="00356987" w:rsidRDefault="00356987" w:rsidP="00356987">
      <w:pPr>
        <w:jc w:val="both"/>
        <w:rPr>
          <w:sz w:val="24"/>
          <w:szCs w:val="24"/>
        </w:rPr>
      </w:pPr>
      <w:r w:rsidRPr="00356987">
        <w:rPr>
          <w:sz w:val="24"/>
          <w:szCs w:val="24"/>
        </w:rPr>
        <w:t>Entre junio de 2003 y diciembre de 2009 se han marcado con anillas metálicas proporcionadas por la Oficina de Especies Migratorias 466 individuos de 8 especies diferentes en un total de 16 localidades.</w:t>
      </w:r>
    </w:p>
    <w:p w:rsidR="00F24E99" w:rsidRPr="00F24E99" w:rsidRDefault="00356987" w:rsidP="00356987">
      <w:pPr>
        <w:jc w:val="both"/>
        <w:rPr>
          <w:sz w:val="24"/>
          <w:szCs w:val="24"/>
        </w:rPr>
      </w:pPr>
      <w:r w:rsidRPr="00356987">
        <w:rPr>
          <w:sz w:val="24"/>
          <w:szCs w:val="24"/>
        </w:rPr>
        <w:t xml:space="preserve">En el mismo periodo se ha obtenido 78 recapturas, en su mayoría autocontroles locales. El análisis de las recuperaciones ha permitido constatar la elevada </w:t>
      </w:r>
      <w:proofErr w:type="spellStart"/>
      <w:r w:rsidRPr="00356987">
        <w:rPr>
          <w:sz w:val="24"/>
          <w:szCs w:val="24"/>
        </w:rPr>
        <w:t>filopatria</w:t>
      </w:r>
      <w:proofErr w:type="spellEnd"/>
      <w:r w:rsidRPr="00356987">
        <w:rPr>
          <w:sz w:val="24"/>
          <w:szCs w:val="24"/>
        </w:rPr>
        <w:t xml:space="preserve"> de </w:t>
      </w:r>
      <w:proofErr w:type="spellStart"/>
      <w:r w:rsidRPr="00356987">
        <w:rPr>
          <w:i/>
          <w:sz w:val="24"/>
          <w:szCs w:val="24"/>
        </w:rPr>
        <w:t>Rhinolophus</w:t>
      </w:r>
      <w:proofErr w:type="spellEnd"/>
      <w:r w:rsidRPr="00356987">
        <w:rPr>
          <w:i/>
          <w:sz w:val="24"/>
          <w:szCs w:val="24"/>
        </w:rPr>
        <w:t xml:space="preserve"> </w:t>
      </w:r>
      <w:proofErr w:type="spellStart"/>
      <w:r w:rsidRPr="00356987">
        <w:rPr>
          <w:i/>
          <w:sz w:val="24"/>
          <w:szCs w:val="24"/>
        </w:rPr>
        <w:t>ferrumequinum</w:t>
      </w:r>
      <w:proofErr w:type="spellEnd"/>
      <w:r w:rsidRPr="00356987">
        <w:rPr>
          <w:sz w:val="24"/>
          <w:szCs w:val="24"/>
        </w:rPr>
        <w:t xml:space="preserve"> (</w:t>
      </w:r>
      <w:proofErr w:type="spellStart"/>
      <w:r w:rsidRPr="00356987">
        <w:rPr>
          <w:sz w:val="24"/>
          <w:szCs w:val="24"/>
        </w:rPr>
        <w:t>Schreber</w:t>
      </w:r>
      <w:proofErr w:type="spellEnd"/>
      <w:r w:rsidRPr="00356987">
        <w:rPr>
          <w:sz w:val="24"/>
          <w:szCs w:val="24"/>
        </w:rPr>
        <w:t xml:space="preserve">, 1774) y </w:t>
      </w:r>
      <w:proofErr w:type="spellStart"/>
      <w:r w:rsidRPr="00356987">
        <w:rPr>
          <w:i/>
          <w:sz w:val="24"/>
          <w:szCs w:val="24"/>
        </w:rPr>
        <w:t>Miniopterus</w:t>
      </w:r>
      <w:proofErr w:type="spellEnd"/>
      <w:r w:rsidRPr="00356987">
        <w:rPr>
          <w:i/>
          <w:sz w:val="24"/>
          <w:szCs w:val="24"/>
        </w:rPr>
        <w:t xml:space="preserve"> </w:t>
      </w:r>
      <w:proofErr w:type="spellStart"/>
      <w:r w:rsidRPr="00356987">
        <w:rPr>
          <w:i/>
          <w:sz w:val="24"/>
          <w:szCs w:val="24"/>
        </w:rPr>
        <w:t>schreibersii</w:t>
      </w:r>
      <w:proofErr w:type="spellEnd"/>
      <w:r w:rsidRPr="00356987">
        <w:rPr>
          <w:sz w:val="24"/>
          <w:szCs w:val="24"/>
        </w:rPr>
        <w:t xml:space="preserve"> (</w:t>
      </w:r>
      <w:proofErr w:type="spellStart"/>
      <w:r w:rsidRPr="00356987">
        <w:rPr>
          <w:sz w:val="24"/>
          <w:szCs w:val="24"/>
        </w:rPr>
        <w:t>Kuhl</w:t>
      </w:r>
      <w:proofErr w:type="spellEnd"/>
      <w:r w:rsidRPr="00356987">
        <w:rPr>
          <w:sz w:val="24"/>
          <w:szCs w:val="24"/>
        </w:rPr>
        <w:t xml:space="preserve">, 1837) respecto a algunos refugios de hibernación así como las relaciones existentes entre varias colonias murcianas, alicantinas y andaluzas de </w:t>
      </w:r>
      <w:proofErr w:type="spellStart"/>
      <w:r w:rsidRPr="00356987">
        <w:rPr>
          <w:i/>
          <w:sz w:val="24"/>
          <w:szCs w:val="24"/>
        </w:rPr>
        <w:t>Miniopterus</w:t>
      </w:r>
      <w:proofErr w:type="spellEnd"/>
      <w:r w:rsidRPr="00356987">
        <w:rPr>
          <w:i/>
          <w:sz w:val="24"/>
          <w:szCs w:val="24"/>
        </w:rPr>
        <w:t xml:space="preserve"> </w:t>
      </w:r>
      <w:proofErr w:type="spellStart"/>
      <w:r w:rsidRPr="00356987">
        <w:rPr>
          <w:i/>
          <w:sz w:val="24"/>
          <w:szCs w:val="24"/>
        </w:rPr>
        <w:t>schreibersii</w:t>
      </w:r>
      <w:proofErr w:type="spellEnd"/>
      <w:r w:rsidRPr="00356987">
        <w:rPr>
          <w:sz w:val="24"/>
          <w:szCs w:val="24"/>
        </w:rPr>
        <w:t xml:space="preserve"> (</w:t>
      </w:r>
      <w:proofErr w:type="spellStart"/>
      <w:r w:rsidRPr="00356987">
        <w:rPr>
          <w:sz w:val="24"/>
          <w:szCs w:val="24"/>
        </w:rPr>
        <w:t>Kuhl</w:t>
      </w:r>
      <w:proofErr w:type="spellEnd"/>
      <w:r w:rsidRPr="00356987">
        <w:rPr>
          <w:sz w:val="24"/>
          <w:szCs w:val="24"/>
        </w:rPr>
        <w:t xml:space="preserve">, 1837) y </w:t>
      </w:r>
      <w:proofErr w:type="spellStart"/>
      <w:r w:rsidRPr="00356987">
        <w:rPr>
          <w:i/>
          <w:sz w:val="24"/>
          <w:szCs w:val="24"/>
        </w:rPr>
        <w:t>Myotis</w:t>
      </w:r>
      <w:proofErr w:type="spellEnd"/>
      <w:r w:rsidRPr="00356987">
        <w:rPr>
          <w:i/>
          <w:sz w:val="24"/>
          <w:szCs w:val="24"/>
        </w:rPr>
        <w:t xml:space="preserve"> </w:t>
      </w:r>
      <w:proofErr w:type="spellStart"/>
      <w:r w:rsidRPr="00356987">
        <w:rPr>
          <w:i/>
          <w:sz w:val="24"/>
          <w:szCs w:val="24"/>
        </w:rPr>
        <w:t>capaccinii</w:t>
      </w:r>
      <w:proofErr w:type="spellEnd"/>
      <w:r w:rsidRPr="00356987">
        <w:rPr>
          <w:sz w:val="24"/>
          <w:szCs w:val="24"/>
        </w:rPr>
        <w:t xml:space="preserve"> (Bonaparte, 1837).</w:t>
      </w:r>
    </w:p>
    <w:p w:rsidR="00F24E99" w:rsidRPr="00F24E99" w:rsidRDefault="00F24E99">
      <w:pPr>
        <w:rPr>
          <w:sz w:val="24"/>
          <w:szCs w:val="24"/>
        </w:rPr>
      </w:pPr>
    </w:p>
    <w:p w:rsidR="00F24E99" w:rsidRPr="00356987" w:rsidRDefault="00F24E99">
      <w:pPr>
        <w:rPr>
          <w:sz w:val="24"/>
          <w:szCs w:val="24"/>
        </w:rPr>
      </w:pPr>
      <w:r w:rsidRPr="00356987">
        <w:rPr>
          <w:sz w:val="24"/>
          <w:szCs w:val="24"/>
        </w:rPr>
        <w:t>300 palabras máximo</w:t>
      </w:r>
    </w:p>
    <w:p w:rsidR="008266A0" w:rsidRPr="008266A0" w:rsidRDefault="008266A0">
      <w:pPr>
        <w:rPr>
          <w:sz w:val="24"/>
          <w:szCs w:val="24"/>
        </w:rPr>
      </w:pPr>
      <w:r w:rsidRPr="008266A0">
        <w:rPr>
          <w:sz w:val="24"/>
          <w:szCs w:val="24"/>
        </w:rPr>
        <w:t>Nota: con objeto de facilitar la localizaci</w:t>
      </w:r>
      <w:r>
        <w:rPr>
          <w:sz w:val="24"/>
          <w:szCs w:val="24"/>
        </w:rPr>
        <w:t>ón del archivo se recomienda nombrarlo de la siguiente manera: PRIMERAPELLIDO_PALABRACLAVE. Ejemplo SANCHEZ_</w:t>
      </w:r>
      <w:r w:rsidR="00356987">
        <w:rPr>
          <w:sz w:val="24"/>
          <w:szCs w:val="24"/>
        </w:rPr>
        <w:t>ANILLAMIENTO.DOCX. En el mismo documento se incluirá también, a continuación del idioma oficial elegido, la versión en inglés del resumen, respetando el mismo formato y extensión.</w:t>
      </w:r>
      <w:bookmarkStart w:id="0" w:name="_GoBack"/>
      <w:bookmarkEnd w:id="0"/>
    </w:p>
    <w:sectPr w:rsidR="008266A0" w:rsidRPr="008266A0" w:rsidSect="00A16D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99"/>
    <w:rsid w:val="00356987"/>
    <w:rsid w:val="006763F5"/>
    <w:rsid w:val="008266A0"/>
    <w:rsid w:val="00A16DEE"/>
    <w:rsid w:val="00F24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E99"/>
    <w:pPr>
      <w:ind w:left="720"/>
      <w:contextualSpacing/>
    </w:pPr>
  </w:style>
  <w:style w:type="character" w:styleId="Hipervnculo">
    <w:name w:val="Hyperlink"/>
    <w:basedOn w:val="Fuentedeprrafopredeter"/>
    <w:uiPriority w:val="99"/>
    <w:unhideWhenUsed/>
    <w:rsid w:val="003569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E99"/>
    <w:pPr>
      <w:ind w:left="720"/>
      <w:contextualSpacing/>
    </w:pPr>
  </w:style>
  <w:style w:type="character" w:styleId="Hipervnculo">
    <w:name w:val="Hyperlink"/>
    <w:basedOn w:val="Fuentedeprrafopredeter"/>
    <w:uiPriority w:val="99"/>
    <w:unhideWhenUsed/>
    <w:rsid w:val="00356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sanchez@umu.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1363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Servicio Murciano de Salud</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HMM</cp:lastModifiedBy>
  <cp:revision>2</cp:revision>
  <dcterms:created xsi:type="dcterms:W3CDTF">2020-06-23T08:52:00Z</dcterms:created>
  <dcterms:modified xsi:type="dcterms:W3CDTF">2020-06-23T08:52:00Z</dcterms:modified>
</cp:coreProperties>
</file>